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CC" w:rsidRDefault="009F75CC" w:rsidP="009F75CC">
      <w:pPr>
        <w:spacing w:before="270" w:after="270" w:line="240" w:lineRule="auto"/>
        <w:jc w:val="center"/>
        <w:outlineLvl w:val="0"/>
        <w:rPr>
          <w:rFonts w:ascii="Arial" w:eastAsia="Times New Roman" w:hAnsi="Arial" w:cs="Arial"/>
          <w:b/>
          <w:bCs/>
          <w:color w:val="323232"/>
          <w:kern w:val="36"/>
          <w:sz w:val="36"/>
          <w:szCs w:val="36"/>
          <w:lang w:eastAsia="ru-RU"/>
        </w:rPr>
      </w:pPr>
      <w:bookmarkStart w:id="0" w:name="_GoBack"/>
      <w:r w:rsidRPr="009F75CC">
        <w:rPr>
          <w:rFonts w:ascii="Arial" w:eastAsia="Times New Roman" w:hAnsi="Arial" w:cs="Arial"/>
          <w:b/>
          <w:bCs/>
          <w:color w:val="323232"/>
          <w:kern w:val="36"/>
          <w:sz w:val="36"/>
          <w:szCs w:val="36"/>
          <w:lang w:eastAsia="ru-RU"/>
        </w:rPr>
        <w:t>Соглашение об обработке персональных данных</w:t>
      </w:r>
    </w:p>
    <w:bookmarkEnd w:id="0"/>
    <w:p w:rsidR="009F75CC" w:rsidRDefault="009F75CC" w:rsidP="009F75CC">
      <w:pPr>
        <w:spacing w:before="270" w:after="270" w:line="240" w:lineRule="auto"/>
        <w:outlineLvl w:val="0"/>
        <w:rPr>
          <w:rFonts w:ascii="Arial" w:hAnsi="Arial" w:cs="Arial"/>
          <w:color w:val="333333"/>
          <w:sz w:val="21"/>
          <w:szCs w:val="21"/>
        </w:rPr>
      </w:pP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Соглашение об обработке персональных данных (далее по тексту — Соглашение) является публичной офертой.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Термины, применяемые в настоящем Соглашении: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Сайт — это совокупность текстов, графических элементов, дизайна, изображений, программного кода, фото- и видеоматериалов и иных результатов интеллектуальной деятельности Администрации Сайта, содержащихся в сети Интернет под доменным именем </w:t>
      </w:r>
      <w:hyperlink r:id="rId4" w:history="1">
        <w:r>
          <w:rPr>
            <w:rStyle w:val="a3"/>
            <w:rFonts w:ascii="Arial" w:hAnsi="Arial" w:cs="Arial"/>
            <w:color w:val="5B0820"/>
            <w:sz w:val="21"/>
            <w:szCs w:val="21"/>
          </w:rPr>
          <w:t>http://www.duz2evpatoria.ru/</w:t>
        </w:r>
      </w:hyperlink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Администрация Сайта — это общества и лица, обладающие правами администрирования Сайта. Администрация сайта организует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Пользователь — это любое лицо, осуществившее вход на Сайт, заполнившее поля онлайн-форм на Сайте и принявшее условия настоящего Соглашения.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 xml:space="preserve">Персональные данные — данные, указанные Пользователем в онлайн-формах Сайта (имя, адрес электронной почты, номер телефона). Данные, которые автоматически передаются с помощью установленного на устройстве Пользователя программного обеспечения, в том числе IP-адрес, местоположение Пользователя, данные файлов </w:t>
      </w:r>
      <w:proofErr w:type="spellStart"/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cookie</w:t>
      </w:r>
      <w:proofErr w:type="spellEnd"/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Обработка персональных данных — перечень действий с персональными данными Пользователя, заполнившего поля онлайн-форм: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 доступа), обезличивание, блокирование, удаление, уничтожение персональных данных Пользователя, отправившего запрос, передача по требованию суда, в т. ч., третьим лицам, с соблюдением мер, обеспечивающих защиту персональных данных от несанкционированного доступа.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1. Присоединяясь к настоящему Соглашению и оставляя свои данные на Сайте </w:t>
      </w:r>
      <w:hyperlink r:id="rId5" w:history="1">
        <w:r>
          <w:rPr>
            <w:rStyle w:val="a3"/>
            <w:rFonts w:ascii="Arial" w:hAnsi="Arial" w:cs="Arial"/>
            <w:color w:val="5B0820"/>
            <w:sz w:val="21"/>
            <w:szCs w:val="21"/>
          </w:rPr>
          <w:t>http://www.duz2evpatoria.ru/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 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(далее — Сайт), путем заполнения полей форм онлайн-заявок, Пользователь: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подтверждает, что все указанные им данные принадлежат лично ему,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подтверждает и признает, что им внимательно в полном объеме прочитано данное Соглашение и условия обработки Администрацией Сайта его персональных данных, указываемых им в полях онлайн-заявок, текст соглашения и условия обработки персональных данных ему понятны;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дает согласие на обработку Администрацией Сайта предоставляемых в составе информации персональных данных в целях заключения между ним и Администрацией Сайта настоящего Соглашения, а также его последующего исполнения;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выражает согласие с условиями обработки персональных данных без оговорок и ограничений, а именно с совершением Администрацией Сайта действий, предусмотренных п. 3 ч. 1 ст. 3 Федерального закона от 27.07.2006 N 152-ФЗ «О персональных данных», и подтверждает, что, давая такое согласие, он действует свободно, по своей волей и в своих интересах.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2. Администрация Сайта использует персональные данные Пользователя для: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обработки персональных данных, которые необходимы для предоставления и оказания услуг Пользователю;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создания, анализа и мониторинга клиентской базы;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информирования Пользователя о конкурсах и рекламных акциях;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рассылки новостей Сайта Пользователю;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информирования Пользователя о новых продуктах и услугах;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информирования об акциях и специальных предложениях;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— уведомления Пользователя о различных событиях.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 xml:space="preserve">3. Администрация Сайта вправе обрабатывать персональные данные посредством внесения 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lastRenderedPageBreak/>
        <w:t>их в электронные базы данных, включения в списки (реестры) и внутренние отчетные формы. Обработка персональных данных может быть, как автоматизированная, так и без использования средств автоматизации.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4. Принимая условия настоящего Соглашения, Пользователь также соглашается с получением информационной и(или) рекламной рассылки по телефону (в формате смс-сообщений) и/или по электронной почте от Администрации Сайта.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5. Соглашение действует бессрочно с момента предоставления Пользователем своих данных и может быть отозвано Пользователем в любой момент путем направления Пользователем соответствующего распоряжения или заявления в простой письменной форме на адрес электронной почты </w:t>
      </w:r>
      <w:hyperlink r:id="rId6" w:history="1">
        <w:r>
          <w:rPr>
            <w:rStyle w:val="a3"/>
            <w:rFonts w:ascii="Arial" w:hAnsi="Arial" w:cs="Arial"/>
            <w:color w:val="5B0820"/>
            <w:sz w:val="21"/>
            <w:szCs w:val="21"/>
          </w:rPr>
          <w:t>http://www.duz2evpatoria.ru/</w:t>
        </w:r>
      </w:hyperlink>
    </w:p>
    <w:p w:rsidR="009F75CC" w:rsidRDefault="009F75CC" w:rsidP="009F75CC">
      <w:pPr>
        <w:pStyle w:val="5"/>
        <w:shd w:val="clear" w:color="auto" w:fill="FFFFFF"/>
        <w:spacing w:before="300" w:after="75"/>
        <w:rPr>
          <w:rFonts w:ascii="Arial" w:hAnsi="Arial" w:cs="Arial"/>
          <w:color w:val="333333"/>
          <w:sz w:val="21"/>
          <w:szCs w:val="21"/>
        </w:rPr>
      </w:pP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6. Администрация Сайта имеет право вносить изменения в настоящее Соглашение. При внесении изменений в актуальной редакции указывается дата последнего обновления. Новая редакция Соглашения вступает в силу с момента ее размещения, если иное не предусмотрено новой редакцией Соглашения.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7. Действующая редакция Соглашения находится на Сайте на странице по адресу:</w:t>
      </w: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</w:r>
      <w:hyperlink r:id="rId7" w:history="1">
        <w:r>
          <w:rPr>
            <w:rStyle w:val="a3"/>
            <w:rFonts w:ascii="Arial" w:hAnsi="Arial" w:cs="Arial"/>
            <w:color w:val="5B0820"/>
            <w:sz w:val="21"/>
            <w:szCs w:val="21"/>
          </w:rPr>
          <w:t>http://www.duz2evpatoria.ru/</w:t>
        </w:r>
      </w:hyperlink>
    </w:p>
    <w:p w:rsidR="009F75CC" w:rsidRPr="009F75CC" w:rsidRDefault="009F75CC" w:rsidP="009F75CC">
      <w:pPr>
        <w:pStyle w:val="5"/>
        <w:shd w:val="clear" w:color="auto" w:fill="FFFFFF"/>
        <w:spacing w:before="300" w:after="75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9F75CC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8. К настоящему Соглашению и отношениям между Пользователем и Администрацией Сайта, возникающим в связи с применением Соглашения, подлежит применению право Российской Федерации.</w:t>
      </w:r>
    </w:p>
    <w:p w:rsidR="009F75CC" w:rsidRDefault="009F75CC" w:rsidP="009F75CC"/>
    <w:sectPr w:rsidR="009F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DF"/>
    <w:rsid w:val="008218DF"/>
    <w:rsid w:val="009F75CC"/>
    <w:rsid w:val="00D3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553F"/>
  <w15:chartTrackingRefBased/>
  <w15:docId w15:val="{90CAEACD-8283-4637-96E2-A4384564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F75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5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7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F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75C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z2evpator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z2evpatoria.ru/" TargetMode="External"/><Relationship Id="rId5" Type="http://schemas.openxmlformats.org/officeDocument/2006/relationships/hyperlink" Target="http://www.duz2evpatoria.ru/" TargetMode="External"/><Relationship Id="rId4" Type="http://schemas.openxmlformats.org/officeDocument/2006/relationships/hyperlink" Target="http://www.duz2evpatori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770</Words>
  <Characters>4393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2018-11-05T14:45:00Z</dcterms:created>
  <dcterms:modified xsi:type="dcterms:W3CDTF">2018-11-05T14:54:00Z</dcterms:modified>
</cp:coreProperties>
</file>